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D2F" w:rsidRPr="00A63D2F" w:rsidRDefault="00A63D2F" w:rsidP="00A63D2F">
      <w:pPr>
        <w:spacing w:before="100" w:beforeAutospacing="1" w:after="100" w:afterAutospacing="1"/>
        <w:jc w:val="center"/>
        <w:rPr>
          <w:rFonts w:ascii="Arial" w:eastAsia="Times New Roman" w:hAnsi="Arial" w:cs="Arial"/>
          <w:b/>
          <w:color w:val="000000"/>
          <w:sz w:val="24"/>
          <w:szCs w:val="24"/>
          <w:lang w:eastAsia="tr-TR"/>
        </w:rPr>
      </w:pPr>
      <w:r w:rsidRPr="00A63D2F">
        <w:rPr>
          <w:rFonts w:ascii="Arial" w:eastAsia="Times New Roman" w:hAnsi="Arial" w:cs="Arial"/>
          <w:b/>
          <w:color w:val="000000"/>
          <w:sz w:val="24"/>
          <w:szCs w:val="24"/>
          <w:lang w:eastAsia="tr-TR"/>
        </w:rPr>
        <w:t>BASIN DUYURUSU</w:t>
      </w:r>
    </w:p>
    <w:p w:rsidR="00A63D2F" w:rsidRPr="00A63D2F" w:rsidRDefault="00A63D2F" w:rsidP="00A63D2F">
      <w:pPr>
        <w:spacing w:before="100" w:beforeAutospacing="1" w:after="100" w:afterAutospacing="1"/>
        <w:jc w:val="center"/>
        <w:rPr>
          <w:rFonts w:ascii="Arial" w:eastAsia="Times New Roman" w:hAnsi="Arial" w:cs="Arial"/>
          <w:b/>
          <w:color w:val="000000"/>
          <w:sz w:val="24"/>
          <w:szCs w:val="24"/>
          <w:lang w:eastAsia="tr-TR"/>
        </w:rPr>
      </w:pPr>
      <w:r w:rsidRPr="00A63D2F">
        <w:rPr>
          <w:rFonts w:ascii="Arial" w:eastAsia="Times New Roman" w:hAnsi="Arial" w:cs="Arial"/>
          <w:b/>
          <w:color w:val="000000"/>
          <w:sz w:val="24"/>
          <w:szCs w:val="24"/>
          <w:lang w:eastAsia="tr-TR"/>
        </w:rPr>
        <w:t>17.04.2012</w:t>
      </w:r>
    </w:p>
    <w:p w:rsidR="00C77380" w:rsidRPr="00A63D2F" w:rsidRDefault="00A63D2F" w:rsidP="00A63D2F">
      <w:pPr>
        <w:spacing w:before="100" w:beforeAutospacing="1" w:after="100" w:afterAutospacing="1"/>
        <w:jc w:val="center"/>
        <w:rPr>
          <w:rFonts w:ascii="Arial" w:eastAsia="Times New Roman" w:hAnsi="Arial" w:cs="Arial"/>
          <w:b/>
          <w:color w:val="000000"/>
          <w:sz w:val="24"/>
          <w:szCs w:val="24"/>
          <w:lang w:eastAsia="tr-TR"/>
        </w:rPr>
      </w:pPr>
      <w:r w:rsidRPr="00A63D2F">
        <w:rPr>
          <w:rFonts w:ascii="Arial" w:eastAsia="Times New Roman" w:hAnsi="Arial" w:cs="Arial"/>
          <w:b/>
          <w:color w:val="000000"/>
          <w:sz w:val="24"/>
          <w:szCs w:val="24"/>
          <w:lang w:eastAsia="tr-TR"/>
        </w:rPr>
        <w:t>KÖSEMUSUL : “TEŞVİK SİSTEMİ OSB’LERE AYRICALIK TANIYOR’’</w:t>
      </w:r>
      <w:bookmarkStart w:id="0" w:name="_GoBack"/>
      <w:bookmarkEnd w:id="0"/>
    </w:p>
    <w:p w:rsidR="00C77380" w:rsidRPr="00A63D2F" w:rsidRDefault="00C77380" w:rsidP="00A63D2F">
      <w:pPr>
        <w:spacing w:before="100" w:beforeAutospacing="1" w:after="100" w:afterAutospacing="1"/>
        <w:jc w:val="both"/>
        <w:rPr>
          <w:rFonts w:ascii="Arial" w:eastAsia="Times New Roman" w:hAnsi="Arial" w:cs="Arial"/>
          <w:color w:val="000000"/>
          <w:sz w:val="24"/>
          <w:szCs w:val="24"/>
          <w:lang w:eastAsia="tr-TR"/>
        </w:rPr>
      </w:pPr>
      <w:r w:rsidRPr="00A63D2F">
        <w:rPr>
          <w:rFonts w:ascii="Arial" w:eastAsia="Times New Roman" w:hAnsi="Arial" w:cs="Arial"/>
          <w:color w:val="000000"/>
          <w:sz w:val="24"/>
          <w:szCs w:val="24"/>
          <w:lang w:eastAsia="tr-TR"/>
        </w:rPr>
        <w:t xml:space="preserve">Yeni teşvik sisteminin ayrıntıları TOBB Başkanı M. </w:t>
      </w:r>
      <w:proofErr w:type="spellStart"/>
      <w:r w:rsidRPr="00A63D2F">
        <w:rPr>
          <w:rFonts w:ascii="Arial" w:eastAsia="Times New Roman" w:hAnsi="Arial" w:cs="Arial"/>
          <w:color w:val="000000"/>
          <w:sz w:val="24"/>
          <w:szCs w:val="24"/>
          <w:lang w:eastAsia="tr-TR"/>
        </w:rPr>
        <w:t>Rifat</w:t>
      </w:r>
      <w:proofErr w:type="spellEnd"/>
      <w:r w:rsidR="001D17D3">
        <w:rPr>
          <w:rFonts w:ascii="Arial" w:eastAsia="Times New Roman" w:hAnsi="Arial" w:cs="Arial"/>
          <w:color w:val="000000"/>
          <w:sz w:val="24"/>
          <w:szCs w:val="24"/>
          <w:lang w:eastAsia="tr-TR"/>
        </w:rPr>
        <w:t xml:space="preserve"> </w:t>
      </w:r>
      <w:proofErr w:type="spellStart"/>
      <w:r w:rsidRPr="00A63D2F">
        <w:rPr>
          <w:rFonts w:ascii="Arial" w:eastAsia="Times New Roman" w:hAnsi="Arial" w:cs="Arial"/>
          <w:color w:val="000000"/>
          <w:sz w:val="24"/>
          <w:szCs w:val="24"/>
          <w:lang w:eastAsia="tr-TR"/>
        </w:rPr>
        <w:t>Hisarcıklıoğlu’nun</w:t>
      </w:r>
      <w:proofErr w:type="spellEnd"/>
      <w:r w:rsidR="00A63D2F">
        <w:rPr>
          <w:rFonts w:ascii="Arial" w:eastAsia="Times New Roman" w:hAnsi="Arial" w:cs="Arial"/>
          <w:color w:val="000000"/>
          <w:sz w:val="24"/>
          <w:szCs w:val="24"/>
          <w:lang w:eastAsia="tr-TR"/>
        </w:rPr>
        <w:t xml:space="preserve"> </w:t>
      </w:r>
      <w:r w:rsidRPr="00A63D2F">
        <w:rPr>
          <w:rFonts w:ascii="Arial" w:eastAsia="Times New Roman" w:hAnsi="Arial" w:cs="Arial"/>
          <w:color w:val="000000"/>
          <w:sz w:val="24"/>
          <w:szCs w:val="24"/>
          <w:lang w:eastAsia="tr-TR"/>
        </w:rPr>
        <w:t>ev</w:t>
      </w:r>
      <w:r w:rsidR="00A63D2F">
        <w:rPr>
          <w:rFonts w:ascii="Arial" w:eastAsia="Times New Roman" w:hAnsi="Arial" w:cs="Arial"/>
          <w:color w:val="000000"/>
          <w:sz w:val="24"/>
          <w:szCs w:val="24"/>
          <w:lang w:eastAsia="tr-TR"/>
        </w:rPr>
        <w:t xml:space="preserve"> </w:t>
      </w:r>
      <w:r w:rsidRPr="00A63D2F">
        <w:rPr>
          <w:rFonts w:ascii="Arial" w:eastAsia="Times New Roman" w:hAnsi="Arial" w:cs="Arial"/>
          <w:color w:val="000000"/>
          <w:sz w:val="24"/>
          <w:szCs w:val="24"/>
          <w:lang w:eastAsia="tr-TR"/>
        </w:rPr>
        <w:t xml:space="preserve">sahipliğinde, Ekonomi Bakanı Zafer Çağlayan’ın katılımıyla TOBB’da oda ve borsa başkanlarına tanıtıldı. Sakarya Ticaret ve Sanayi Odası </w:t>
      </w:r>
      <w:r w:rsidR="00A63D2F">
        <w:rPr>
          <w:rFonts w:ascii="Arial" w:eastAsia="Times New Roman" w:hAnsi="Arial" w:cs="Arial"/>
          <w:color w:val="000000"/>
          <w:sz w:val="24"/>
          <w:szCs w:val="24"/>
          <w:lang w:eastAsia="tr-TR"/>
        </w:rPr>
        <w:t xml:space="preserve">Yönetim Kurulu </w:t>
      </w:r>
      <w:r w:rsidRPr="00A63D2F">
        <w:rPr>
          <w:rFonts w:ascii="Arial" w:eastAsia="Times New Roman" w:hAnsi="Arial" w:cs="Arial"/>
          <w:color w:val="000000"/>
          <w:sz w:val="24"/>
          <w:szCs w:val="24"/>
          <w:lang w:eastAsia="tr-TR"/>
        </w:rPr>
        <w:t xml:space="preserve">Başkanı Mahmut </w:t>
      </w:r>
      <w:proofErr w:type="spellStart"/>
      <w:r w:rsidRPr="00A63D2F">
        <w:rPr>
          <w:rFonts w:ascii="Arial" w:eastAsia="Times New Roman" w:hAnsi="Arial" w:cs="Arial"/>
          <w:color w:val="000000"/>
          <w:sz w:val="24"/>
          <w:szCs w:val="24"/>
          <w:lang w:eastAsia="tr-TR"/>
        </w:rPr>
        <w:t>Kösemusul</w:t>
      </w:r>
      <w:proofErr w:type="spellEnd"/>
      <w:r w:rsidRPr="00A63D2F">
        <w:rPr>
          <w:rFonts w:ascii="Arial" w:eastAsia="Times New Roman" w:hAnsi="Arial" w:cs="Arial"/>
          <w:color w:val="000000"/>
          <w:sz w:val="24"/>
          <w:szCs w:val="24"/>
          <w:lang w:eastAsia="tr-TR"/>
        </w:rPr>
        <w:t xml:space="preserve"> da toplantıya katılarak, ilgili kişilere görüş ve önerilerini iletti.</w:t>
      </w:r>
    </w:p>
    <w:p w:rsidR="00326086" w:rsidRPr="00A63D2F" w:rsidRDefault="00A63D2F" w:rsidP="00A63D2F">
      <w:pPr>
        <w:spacing w:before="100" w:beforeAutospacing="1" w:after="100" w:afterAutospacing="1"/>
        <w:rPr>
          <w:rFonts w:ascii="Arial" w:eastAsia="Times New Roman" w:hAnsi="Arial" w:cs="Arial"/>
          <w:color w:val="000000"/>
          <w:sz w:val="24"/>
          <w:szCs w:val="24"/>
          <w:lang w:eastAsia="tr-TR"/>
        </w:rPr>
      </w:pPr>
      <w:proofErr w:type="spellStart"/>
      <w:r>
        <w:rPr>
          <w:rFonts w:ascii="Arial" w:eastAsia="Times New Roman" w:hAnsi="Arial" w:cs="Arial"/>
          <w:color w:val="000000"/>
          <w:sz w:val="24"/>
          <w:szCs w:val="24"/>
          <w:lang w:eastAsia="tr-TR"/>
        </w:rPr>
        <w:t>Hisarcıklıoğlu</w:t>
      </w:r>
      <w:proofErr w:type="spellEnd"/>
      <w:r>
        <w:rPr>
          <w:rFonts w:ascii="Arial" w:eastAsia="Times New Roman" w:hAnsi="Arial" w:cs="Arial"/>
          <w:color w:val="000000"/>
          <w:sz w:val="24"/>
          <w:szCs w:val="24"/>
          <w:lang w:eastAsia="tr-TR"/>
        </w:rPr>
        <w:t>, “</w:t>
      </w:r>
      <w:r w:rsidR="00C77380" w:rsidRPr="00A63D2F">
        <w:rPr>
          <w:rFonts w:ascii="Arial" w:eastAsia="Times New Roman" w:hAnsi="Arial" w:cs="Arial"/>
          <w:color w:val="000000"/>
          <w:sz w:val="24"/>
          <w:szCs w:val="24"/>
          <w:lang w:eastAsia="tr-TR"/>
        </w:rPr>
        <w:t>Ülkemizde yatırımcının en önemli sorunu sermaye eksikliğidir. Aynı sektörde ayrı ayrı iş yapıp rekabet içinde boğulmak yerine, bir araya gelerek ortaklık kurmak, hem verimliliği artıracak, hem de yurtdışındaki rakiplerimizle rekabet edebilmemizi sağlayacaktır. Artık firmalarımız büyük oynamanın önemini anlamak zorundadır”</w:t>
      </w:r>
      <w:r w:rsidR="00326086" w:rsidRPr="00A63D2F">
        <w:rPr>
          <w:rFonts w:ascii="Arial" w:eastAsia="Times New Roman" w:hAnsi="Arial" w:cs="Arial"/>
          <w:color w:val="000000"/>
          <w:sz w:val="24"/>
          <w:szCs w:val="24"/>
          <w:lang w:eastAsia="tr-TR"/>
        </w:rPr>
        <w:t xml:space="preserve"> Bir kısmınızın özellikle illerinizin bölge sınıflandırmaları konusunda kafa karışı</w:t>
      </w:r>
      <w:r w:rsidR="009C6D69">
        <w:rPr>
          <w:rFonts w:ascii="Arial" w:eastAsia="Times New Roman" w:hAnsi="Arial" w:cs="Arial"/>
          <w:color w:val="000000"/>
          <w:sz w:val="24"/>
          <w:szCs w:val="24"/>
          <w:lang w:eastAsia="tr-TR"/>
        </w:rPr>
        <w:t>klığı yaşadığını biliyorum. Ama</w:t>
      </w:r>
      <w:r w:rsidR="00326086" w:rsidRPr="00A63D2F">
        <w:rPr>
          <w:rFonts w:ascii="Arial" w:eastAsia="Times New Roman" w:hAnsi="Arial" w:cs="Arial"/>
          <w:color w:val="000000"/>
          <w:sz w:val="24"/>
          <w:szCs w:val="24"/>
          <w:lang w:eastAsia="tr-TR"/>
        </w:rPr>
        <w:t xml:space="preserve"> bu teşvik mekanizması hem yapılış biçimi, hem de içeriği açısından çok farklı ve son derece</w:t>
      </w:r>
      <w:r>
        <w:rPr>
          <w:rFonts w:ascii="Arial" w:eastAsia="Times New Roman" w:hAnsi="Arial" w:cs="Arial"/>
          <w:color w:val="000000"/>
          <w:sz w:val="24"/>
          <w:szCs w:val="24"/>
          <w:lang w:eastAsia="tr-TR"/>
        </w:rPr>
        <w:t xml:space="preserve"> kapsamlı” </w:t>
      </w:r>
      <w:r w:rsidR="00C77380" w:rsidRPr="00A63D2F">
        <w:rPr>
          <w:rFonts w:ascii="Arial" w:eastAsia="Times New Roman" w:hAnsi="Arial" w:cs="Arial"/>
          <w:color w:val="000000"/>
          <w:sz w:val="24"/>
          <w:szCs w:val="24"/>
          <w:lang w:eastAsia="tr-TR"/>
        </w:rPr>
        <w:t>diye konuştu.</w:t>
      </w:r>
      <w:r w:rsidR="00C77380" w:rsidRPr="00A63D2F">
        <w:rPr>
          <w:rFonts w:ascii="Arial" w:eastAsia="Times New Roman" w:hAnsi="Arial" w:cs="Arial"/>
          <w:color w:val="000000"/>
          <w:sz w:val="24"/>
          <w:szCs w:val="24"/>
          <w:lang w:eastAsia="tr-TR"/>
        </w:rPr>
        <w:br/>
      </w:r>
      <w:r w:rsidR="00C77380" w:rsidRPr="00A63D2F">
        <w:rPr>
          <w:rFonts w:ascii="Arial" w:eastAsia="Times New Roman" w:hAnsi="Arial" w:cs="Arial"/>
          <w:color w:val="000000"/>
          <w:sz w:val="24"/>
          <w:szCs w:val="24"/>
          <w:lang w:eastAsia="tr-TR"/>
        </w:rPr>
        <w:br/>
        <w:t>TOBB Birlik Merkezi’nde gerçekleştirilen toplantıda Ekonomi Bakanı Zafer Çağlayan, yeni teşvik sistemini oda / borsa başkanlarına anlattı. Söz konusu toplantıda, oda / borsa başkanları da Yeni Teşvik Sistemi hakkında görüş ve önerilerini paylaştı.</w:t>
      </w:r>
      <w:r w:rsidR="00C77380" w:rsidRPr="00A63D2F">
        <w:rPr>
          <w:rFonts w:ascii="Arial" w:eastAsia="Times New Roman" w:hAnsi="Arial" w:cs="Arial"/>
          <w:color w:val="000000"/>
          <w:sz w:val="24"/>
          <w:szCs w:val="24"/>
          <w:lang w:eastAsia="tr-TR"/>
        </w:rPr>
        <w:br/>
      </w:r>
      <w:r w:rsidR="00C77380" w:rsidRPr="00A63D2F">
        <w:rPr>
          <w:rFonts w:ascii="Arial" w:eastAsia="Times New Roman" w:hAnsi="Arial" w:cs="Arial"/>
          <w:color w:val="000000"/>
          <w:sz w:val="24"/>
          <w:szCs w:val="24"/>
          <w:lang w:eastAsia="tr-TR"/>
        </w:rPr>
        <w:br/>
      </w:r>
      <w:r w:rsidR="00326086" w:rsidRPr="00A63D2F">
        <w:rPr>
          <w:rFonts w:ascii="Arial" w:eastAsia="Times New Roman" w:hAnsi="Arial" w:cs="Arial"/>
          <w:color w:val="000000"/>
          <w:sz w:val="24"/>
          <w:szCs w:val="24"/>
          <w:lang w:eastAsia="tr-TR"/>
        </w:rPr>
        <w:t>ŞİMDİ, DEVLET TULUMBAYA SU DÖKECEK</w:t>
      </w:r>
      <w:r w:rsidR="00C77380" w:rsidRPr="00A63D2F">
        <w:rPr>
          <w:rFonts w:ascii="Arial" w:eastAsia="Times New Roman" w:hAnsi="Arial" w:cs="Arial"/>
          <w:color w:val="000000"/>
          <w:sz w:val="24"/>
          <w:szCs w:val="24"/>
          <w:lang w:eastAsia="tr-TR"/>
        </w:rPr>
        <w:br/>
      </w:r>
      <w:r w:rsidR="00C77380" w:rsidRPr="00A63D2F">
        <w:rPr>
          <w:rFonts w:ascii="Arial" w:eastAsia="Times New Roman" w:hAnsi="Arial" w:cs="Arial"/>
          <w:color w:val="000000"/>
          <w:sz w:val="24"/>
          <w:szCs w:val="24"/>
          <w:lang w:eastAsia="tr-TR"/>
        </w:rPr>
        <w:br/>
        <w:t>Bu teşvik sisteminde dikkati çeken üçüncü önemli husus da vergi indiriminin firmalara finansman desteği sağlayacak şekilde yeniden düzenlenmesidir. Biliyorsunuz önceki sistemde vergi indirimi teşvikinden yararlanabilmek için yatırımı bitirmeniz ve yeni yatırımdan kara geçmeniz gerekiyordu. Bir başka deyişle tulumba akmaya başladıktan sonra destek geliyordu. Şimdi, devlet tulumbaya su dökecek. Sadece işletme aşamasında değil de, yatırım aşamasında da vergi indirimi yapılabilecek. Hem de birinci bölge dışında, sadece yatırım yaptığınız işten değil, tüm şirketin kazancından ver</w:t>
      </w:r>
      <w:r w:rsidR="00326086" w:rsidRPr="00A63D2F">
        <w:rPr>
          <w:rFonts w:ascii="Arial" w:eastAsia="Times New Roman" w:hAnsi="Arial" w:cs="Arial"/>
          <w:color w:val="000000"/>
          <w:sz w:val="24"/>
          <w:szCs w:val="24"/>
          <w:lang w:eastAsia="tr-TR"/>
        </w:rPr>
        <w:t xml:space="preserve">gi indirimi alabileceksiniz.” </w:t>
      </w:r>
      <w:r w:rsidR="00C77380" w:rsidRPr="00A63D2F">
        <w:rPr>
          <w:rFonts w:ascii="Arial" w:eastAsia="Times New Roman" w:hAnsi="Arial" w:cs="Arial"/>
          <w:color w:val="000000"/>
          <w:sz w:val="24"/>
          <w:szCs w:val="24"/>
          <w:lang w:eastAsia="tr-TR"/>
        </w:rPr>
        <w:t xml:space="preserve">Teşvik sistemi içerisinde OSB’lere sağlanan ayrıcalıklardan, yüksek teknolojiye verilen ilave desteklere, asgari yatırım miktarlarının azaltılmasından, faiz desteklerine kadar birçok yenilik bulunduğunu ifade eden </w:t>
      </w:r>
      <w:proofErr w:type="spellStart"/>
      <w:r w:rsidR="00C77380" w:rsidRPr="00A63D2F">
        <w:rPr>
          <w:rFonts w:ascii="Arial" w:eastAsia="Times New Roman" w:hAnsi="Arial" w:cs="Arial"/>
          <w:color w:val="000000"/>
          <w:sz w:val="24"/>
          <w:szCs w:val="24"/>
          <w:lang w:eastAsia="tr-TR"/>
        </w:rPr>
        <w:t>Hisarcıklıoğlu</w:t>
      </w:r>
      <w:proofErr w:type="spellEnd"/>
      <w:r w:rsidR="00C77380" w:rsidRPr="00A63D2F">
        <w:rPr>
          <w:rFonts w:ascii="Arial" w:eastAsia="Times New Roman" w:hAnsi="Arial" w:cs="Arial"/>
          <w:color w:val="000000"/>
          <w:sz w:val="24"/>
          <w:szCs w:val="24"/>
          <w:lang w:eastAsia="tr-TR"/>
        </w:rPr>
        <w:t>, bunların hepsinin özel sektörün gelişimine ciddi</w:t>
      </w:r>
      <w:r w:rsidR="00326086" w:rsidRPr="00A63D2F">
        <w:rPr>
          <w:rFonts w:ascii="Arial" w:eastAsia="Times New Roman" w:hAnsi="Arial" w:cs="Arial"/>
          <w:color w:val="000000"/>
          <w:sz w:val="24"/>
          <w:szCs w:val="24"/>
          <w:lang w:eastAsia="tr-TR"/>
        </w:rPr>
        <w:t xml:space="preserve"> katkı sağlayacağını bildirdi.</w:t>
      </w:r>
      <w:r w:rsidR="00326086" w:rsidRPr="00A63D2F">
        <w:rPr>
          <w:rFonts w:ascii="Arial" w:eastAsia="Times New Roman" w:hAnsi="Arial" w:cs="Arial"/>
          <w:color w:val="000000"/>
          <w:sz w:val="24"/>
          <w:szCs w:val="24"/>
          <w:lang w:eastAsia="tr-TR"/>
        </w:rPr>
        <w:br/>
      </w:r>
      <w:r w:rsidR="00C77380" w:rsidRPr="00A63D2F">
        <w:rPr>
          <w:rFonts w:ascii="Arial" w:eastAsia="Times New Roman" w:hAnsi="Arial" w:cs="Arial"/>
          <w:color w:val="000000"/>
          <w:sz w:val="24"/>
          <w:szCs w:val="24"/>
          <w:lang w:eastAsia="tr-TR"/>
        </w:rPr>
        <w:br/>
        <w:t>Bakan Çağlayan, yatırım, üretim, istihdam ve ihracat dörtlüsünün bir bütün halinde sağlaması gereken yatırımların yolunun açılması gerektiğine işaret ederek, Teşvik Sistemi kapsamında, KDV istisnası, gümrük vergisi muafiyeti, vergi indirimi, faiz desteği, yatırım desteği, işveren SSK primi de</w:t>
      </w:r>
      <w:r w:rsidR="00326086" w:rsidRPr="00A63D2F">
        <w:rPr>
          <w:rFonts w:ascii="Arial" w:eastAsia="Times New Roman" w:hAnsi="Arial" w:cs="Arial"/>
          <w:color w:val="000000"/>
          <w:sz w:val="24"/>
          <w:szCs w:val="24"/>
          <w:lang w:eastAsia="tr-TR"/>
        </w:rPr>
        <w:t xml:space="preserve">steğinin bulunduğunu söyledi. </w:t>
      </w:r>
      <w:r w:rsidR="00326086" w:rsidRPr="00A63D2F">
        <w:rPr>
          <w:rFonts w:ascii="Arial" w:eastAsia="Times New Roman" w:hAnsi="Arial" w:cs="Arial"/>
          <w:color w:val="000000"/>
          <w:sz w:val="24"/>
          <w:szCs w:val="24"/>
          <w:lang w:eastAsia="tr-TR"/>
        </w:rPr>
        <w:br/>
      </w:r>
      <w:r w:rsidR="00C77380" w:rsidRPr="00A63D2F">
        <w:rPr>
          <w:rFonts w:ascii="Arial" w:eastAsia="Times New Roman" w:hAnsi="Arial" w:cs="Arial"/>
          <w:color w:val="000000"/>
          <w:sz w:val="24"/>
          <w:szCs w:val="24"/>
          <w:lang w:eastAsia="tr-TR"/>
        </w:rPr>
        <w:br/>
        <w:t xml:space="preserve">Organize sanayi bölgelerinin bulunduğu bölgenin değil, bir alt bölgenin desteklerinden faydalanacağını belirten Çağlayan, 12 önemli sektörde de büyük ölçekli yatırımların </w:t>
      </w:r>
      <w:r w:rsidR="00C77380" w:rsidRPr="00A63D2F">
        <w:rPr>
          <w:rFonts w:ascii="Arial" w:eastAsia="Times New Roman" w:hAnsi="Arial" w:cs="Arial"/>
          <w:color w:val="000000"/>
          <w:sz w:val="24"/>
          <w:szCs w:val="24"/>
          <w:lang w:eastAsia="tr-TR"/>
        </w:rPr>
        <w:lastRenderedPageBreak/>
        <w:t xml:space="preserve">destekleneceğini söyledi. Bakan Çağlayan, sektörlere yapılacak yatırımların asgari tutarlarının düşürüldüğünü, sektörlerdeki büyüklüklerin aşağı çekildiğini kaydetti. </w:t>
      </w:r>
      <w:r w:rsidR="00C77380" w:rsidRPr="00A63D2F">
        <w:rPr>
          <w:rFonts w:ascii="Arial" w:eastAsia="Times New Roman" w:hAnsi="Arial" w:cs="Arial"/>
          <w:color w:val="000000"/>
          <w:sz w:val="24"/>
          <w:szCs w:val="24"/>
          <w:lang w:eastAsia="tr-TR"/>
        </w:rPr>
        <w:br/>
      </w:r>
      <w:r w:rsidR="00C77380" w:rsidRPr="00A63D2F">
        <w:rPr>
          <w:rFonts w:ascii="Arial" w:eastAsia="Times New Roman" w:hAnsi="Arial" w:cs="Arial"/>
          <w:color w:val="000000"/>
          <w:sz w:val="24"/>
          <w:szCs w:val="24"/>
          <w:lang w:eastAsia="tr-TR"/>
        </w:rPr>
        <w:br/>
        <w:t xml:space="preserve">Çağlayan, GİTES çerçevesinde tespit edilen, Türkiye'nin </w:t>
      </w:r>
      <w:proofErr w:type="gramStart"/>
      <w:r w:rsidR="00C77380" w:rsidRPr="00A63D2F">
        <w:rPr>
          <w:rFonts w:ascii="Arial" w:eastAsia="Times New Roman" w:hAnsi="Arial" w:cs="Arial"/>
          <w:color w:val="000000"/>
          <w:sz w:val="24"/>
          <w:szCs w:val="24"/>
          <w:lang w:eastAsia="tr-TR"/>
        </w:rPr>
        <w:t>imkanı</w:t>
      </w:r>
      <w:proofErr w:type="gramEnd"/>
      <w:r w:rsidR="00C77380" w:rsidRPr="00A63D2F">
        <w:rPr>
          <w:rFonts w:ascii="Arial" w:eastAsia="Times New Roman" w:hAnsi="Arial" w:cs="Arial"/>
          <w:color w:val="000000"/>
          <w:sz w:val="24"/>
          <w:szCs w:val="24"/>
          <w:lang w:eastAsia="tr-TR"/>
        </w:rPr>
        <w:t xml:space="preserve"> olduğu halde dışarıdan ithal etmek zorunda kaldığı tüm sektörlerin de stratejik yatırımlar olarak tespit edildiğini belirterek, stratejik yatırımlar kapsamında, Türkiye'de </w:t>
      </w:r>
      <w:proofErr w:type="spellStart"/>
      <w:r w:rsidR="00C77380" w:rsidRPr="00A63D2F">
        <w:rPr>
          <w:rFonts w:ascii="Arial" w:eastAsia="Times New Roman" w:hAnsi="Arial" w:cs="Arial"/>
          <w:color w:val="000000"/>
          <w:sz w:val="24"/>
          <w:szCs w:val="24"/>
          <w:lang w:eastAsia="tr-TR"/>
        </w:rPr>
        <w:t>tedariğinde</w:t>
      </w:r>
      <w:proofErr w:type="spellEnd"/>
      <w:r w:rsidR="00C77380" w:rsidRPr="00A63D2F">
        <w:rPr>
          <w:rFonts w:ascii="Arial" w:eastAsia="Times New Roman" w:hAnsi="Arial" w:cs="Arial"/>
          <w:color w:val="000000"/>
          <w:sz w:val="24"/>
          <w:szCs w:val="24"/>
          <w:lang w:eastAsia="tr-TR"/>
        </w:rPr>
        <w:t xml:space="preserve"> yüzde 50'den fazlası ithal edilen ürünlerin, Türkiye'de hiç üretimi olmayan ürünlerin yatırımının, 50 milyon doların üzerinde ithal edilen tüm ürünlerin stratejik yatırımlar kapsamına gireceğini belirtti. Çağlayan, ''6. bölge hariç olmak üzere, il ayrımı, bölge ayrımı yapılmayacak. Cari açığın panzehiri olacak olan stratejik yatırımlarda yüzde 40 katma değer üretme şartı aranacak'</w:t>
      </w:r>
      <w:r w:rsidR="00326086" w:rsidRPr="00A63D2F">
        <w:rPr>
          <w:rFonts w:ascii="Arial" w:eastAsia="Times New Roman" w:hAnsi="Arial" w:cs="Arial"/>
          <w:color w:val="000000"/>
          <w:sz w:val="24"/>
          <w:szCs w:val="24"/>
          <w:lang w:eastAsia="tr-TR"/>
        </w:rPr>
        <w:t xml:space="preserve"> '.Önümüzdeki hafta TBMM'ye teşvikle ilgili Vergi Kanunu'nda yapılacak üç değişiklik, sosyal güvenlikte yapılacak bir değişiklik tasarısı gidecek. Yeni Teşvik Sistemi'ni bu ay sonuna kadar uygulamaya sokacağız'</w:t>
      </w:r>
      <w:r w:rsidR="00C77380" w:rsidRPr="00A63D2F">
        <w:rPr>
          <w:rFonts w:ascii="Arial" w:eastAsia="Times New Roman" w:hAnsi="Arial" w:cs="Arial"/>
          <w:color w:val="000000"/>
          <w:sz w:val="24"/>
          <w:szCs w:val="24"/>
          <w:lang w:eastAsia="tr-TR"/>
        </w:rPr>
        <w:t>' dedi.</w:t>
      </w:r>
    </w:p>
    <w:p w:rsidR="00557E39" w:rsidRPr="00A63D2F" w:rsidRDefault="00326086" w:rsidP="00A63D2F">
      <w:pPr>
        <w:spacing w:before="100" w:beforeAutospacing="1" w:after="100" w:afterAutospacing="1"/>
        <w:jc w:val="both"/>
        <w:rPr>
          <w:rFonts w:ascii="Arial" w:eastAsia="Times New Roman" w:hAnsi="Arial" w:cs="Arial"/>
          <w:color w:val="000000"/>
          <w:sz w:val="24"/>
          <w:szCs w:val="24"/>
          <w:lang w:eastAsia="tr-TR"/>
        </w:rPr>
      </w:pPr>
      <w:r w:rsidRPr="00A63D2F">
        <w:rPr>
          <w:rFonts w:ascii="Arial" w:eastAsia="Times New Roman" w:hAnsi="Arial" w:cs="Arial"/>
          <w:color w:val="000000"/>
          <w:sz w:val="24"/>
          <w:szCs w:val="24"/>
          <w:lang w:eastAsia="tr-TR"/>
        </w:rPr>
        <w:t xml:space="preserve">SATSO Başkanı Mahmut </w:t>
      </w:r>
      <w:proofErr w:type="spellStart"/>
      <w:r w:rsidRPr="00A63D2F">
        <w:rPr>
          <w:rFonts w:ascii="Arial" w:eastAsia="Times New Roman" w:hAnsi="Arial" w:cs="Arial"/>
          <w:color w:val="000000"/>
          <w:sz w:val="24"/>
          <w:szCs w:val="24"/>
          <w:lang w:eastAsia="tr-TR"/>
        </w:rPr>
        <w:t>Kösemusul</w:t>
      </w:r>
      <w:proofErr w:type="spellEnd"/>
      <w:r w:rsidRPr="00A63D2F">
        <w:rPr>
          <w:rFonts w:ascii="Arial" w:eastAsia="Times New Roman" w:hAnsi="Arial" w:cs="Arial"/>
          <w:color w:val="000000"/>
          <w:sz w:val="24"/>
          <w:szCs w:val="24"/>
          <w:lang w:eastAsia="tr-TR"/>
        </w:rPr>
        <w:t xml:space="preserve"> yeni teşvik </w:t>
      </w:r>
      <w:r w:rsidR="00A63D2F" w:rsidRPr="00A63D2F">
        <w:rPr>
          <w:rFonts w:ascii="Arial" w:eastAsia="Times New Roman" w:hAnsi="Arial" w:cs="Arial"/>
          <w:color w:val="000000"/>
          <w:sz w:val="24"/>
          <w:szCs w:val="24"/>
          <w:lang w:eastAsia="tr-TR"/>
        </w:rPr>
        <w:t>yasasının Sakarya’ya</w:t>
      </w:r>
      <w:r w:rsidRPr="00A63D2F">
        <w:rPr>
          <w:rFonts w:ascii="Arial" w:eastAsia="Times New Roman" w:hAnsi="Arial" w:cs="Arial"/>
          <w:color w:val="000000"/>
          <w:sz w:val="24"/>
          <w:szCs w:val="24"/>
          <w:lang w:eastAsia="tr-TR"/>
        </w:rPr>
        <w:t xml:space="preserve"> yatırı</w:t>
      </w:r>
      <w:r w:rsidR="001D17D3">
        <w:rPr>
          <w:rFonts w:ascii="Arial" w:eastAsia="Times New Roman" w:hAnsi="Arial" w:cs="Arial"/>
          <w:color w:val="000000"/>
          <w:sz w:val="24"/>
          <w:szCs w:val="24"/>
          <w:lang w:eastAsia="tr-TR"/>
        </w:rPr>
        <w:t>m yapmak isteyenleri OSB’</w:t>
      </w:r>
      <w:r w:rsidRPr="00A63D2F">
        <w:rPr>
          <w:rFonts w:ascii="Arial" w:eastAsia="Times New Roman" w:hAnsi="Arial" w:cs="Arial"/>
          <w:color w:val="000000"/>
          <w:sz w:val="24"/>
          <w:szCs w:val="24"/>
          <w:lang w:eastAsia="tr-TR"/>
        </w:rPr>
        <w:t>lere yönle</w:t>
      </w:r>
      <w:r w:rsidR="001D17D3">
        <w:rPr>
          <w:rFonts w:ascii="Arial" w:eastAsia="Times New Roman" w:hAnsi="Arial" w:cs="Arial"/>
          <w:color w:val="000000"/>
          <w:sz w:val="24"/>
          <w:szCs w:val="24"/>
          <w:lang w:eastAsia="tr-TR"/>
        </w:rPr>
        <w:t>ndireceğini belirterek ;’’ OSB’l</w:t>
      </w:r>
      <w:r w:rsidRPr="00A63D2F">
        <w:rPr>
          <w:rFonts w:ascii="Arial" w:eastAsia="Times New Roman" w:hAnsi="Arial" w:cs="Arial"/>
          <w:color w:val="000000"/>
          <w:sz w:val="24"/>
          <w:szCs w:val="24"/>
          <w:lang w:eastAsia="tr-TR"/>
        </w:rPr>
        <w:t>erimize yenilerini katmak için çalışmalarımızı sürdürüyoruz.’’ dedi</w:t>
      </w:r>
    </w:p>
    <w:sectPr w:rsidR="00557E39" w:rsidRPr="00A63D2F" w:rsidSect="00A63D2F">
      <w:pgSz w:w="11906" w:h="16838"/>
      <w:pgMar w:top="1417" w:right="991"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91BE2"/>
    <w:rsid w:val="001474E3"/>
    <w:rsid w:val="001D17D3"/>
    <w:rsid w:val="00326086"/>
    <w:rsid w:val="00541F64"/>
    <w:rsid w:val="00557E39"/>
    <w:rsid w:val="0056301D"/>
    <w:rsid w:val="00591BE2"/>
    <w:rsid w:val="0090761A"/>
    <w:rsid w:val="009C6D69"/>
    <w:rsid w:val="00A63D2F"/>
    <w:rsid w:val="00C773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01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50694244">
      <w:bodyDiv w:val="1"/>
      <w:marLeft w:val="0"/>
      <w:marRight w:val="0"/>
      <w:marTop w:val="0"/>
      <w:marBottom w:val="0"/>
      <w:divBdr>
        <w:top w:val="none" w:sz="0" w:space="0" w:color="auto"/>
        <w:left w:val="none" w:sz="0" w:space="0" w:color="auto"/>
        <w:bottom w:val="none" w:sz="0" w:space="0" w:color="auto"/>
        <w:right w:val="none" w:sz="0" w:space="0" w:color="auto"/>
      </w:divBdr>
      <w:divsChild>
        <w:div w:id="1651205643">
          <w:marLeft w:val="0"/>
          <w:marRight w:val="0"/>
          <w:marTop w:val="0"/>
          <w:marBottom w:val="0"/>
          <w:divBdr>
            <w:top w:val="none" w:sz="0" w:space="0" w:color="auto"/>
            <w:left w:val="none" w:sz="0" w:space="0" w:color="auto"/>
            <w:bottom w:val="none" w:sz="0" w:space="0" w:color="auto"/>
            <w:right w:val="none" w:sz="0" w:space="0" w:color="auto"/>
          </w:divBdr>
          <w:divsChild>
            <w:div w:id="1973363320">
              <w:marLeft w:val="0"/>
              <w:marRight w:val="0"/>
              <w:marTop w:val="0"/>
              <w:marBottom w:val="0"/>
              <w:divBdr>
                <w:top w:val="single" w:sz="6" w:space="0" w:color="C9C9C9"/>
                <w:left w:val="single" w:sz="6" w:space="0" w:color="C9C9C9"/>
                <w:bottom w:val="single" w:sz="6" w:space="0" w:color="C9C9C9"/>
                <w:right w:val="single" w:sz="6" w:space="0" w:color="C9C9C9"/>
              </w:divBdr>
              <w:divsChild>
                <w:div w:id="217523075">
                  <w:marLeft w:val="0"/>
                  <w:marRight w:val="0"/>
                  <w:marTop w:val="0"/>
                  <w:marBottom w:val="0"/>
                  <w:divBdr>
                    <w:top w:val="none" w:sz="0" w:space="0" w:color="auto"/>
                    <w:left w:val="none" w:sz="0" w:space="0" w:color="auto"/>
                    <w:bottom w:val="none" w:sz="0" w:space="0" w:color="auto"/>
                    <w:right w:val="none" w:sz="0" w:space="0" w:color="auto"/>
                  </w:divBdr>
                  <w:divsChild>
                    <w:div w:id="822889247">
                      <w:marLeft w:val="0"/>
                      <w:marRight w:val="0"/>
                      <w:marTop w:val="0"/>
                      <w:marBottom w:val="0"/>
                      <w:divBdr>
                        <w:top w:val="none" w:sz="0" w:space="0" w:color="auto"/>
                        <w:left w:val="none" w:sz="0" w:space="0" w:color="auto"/>
                        <w:bottom w:val="none" w:sz="0" w:space="0" w:color="auto"/>
                        <w:right w:val="none" w:sz="0" w:space="0" w:color="auto"/>
                      </w:divBdr>
                      <w:divsChild>
                        <w:div w:id="1121873840">
                          <w:marLeft w:val="0"/>
                          <w:marRight w:val="0"/>
                          <w:marTop w:val="0"/>
                          <w:marBottom w:val="0"/>
                          <w:divBdr>
                            <w:top w:val="none" w:sz="0" w:space="0" w:color="auto"/>
                            <w:left w:val="none" w:sz="0" w:space="0" w:color="auto"/>
                            <w:bottom w:val="none" w:sz="0" w:space="0" w:color="auto"/>
                            <w:right w:val="none" w:sz="0" w:space="0" w:color="auto"/>
                          </w:divBdr>
                          <w:divsChild>
                            <w:div w:id="954991451">
                              <w:marLeft w:val="0"/>
                              <w:marRight w:val="0"/>
                              <w:marTop w:val="0"/>
                              <w:marBottom w:val="0"/>
                              <w:divBdr>
                                <w:top w:val="none" w:sz="0" w:space="0" w:color="auto"/>
                                <w:left w:val="none" w:sz="0" w:space="0" w:color="auto"/>
                                <w:bottom w:val="none" w:sz="0" w:space="0" w:color="auto"/>
                                <w:right w:val="none" w:sz="0" w:space="0" w:color="auto"/>
                              </w:divBdr>
                              <w:divsChild>
                                <w:div w:id="736249619">
                                  <w:marLeft w:val="0"/>
                                  <w:marRight w:val="0"/>
                                  <w:marTop w:val="0"/>
                                  <w:marBottom w:val="225"/>
                                  <w:divBdr>
                                    <w:top w:val="none" w:sz="0" w:space="0" w:color="auto"/>
                                    <w:left w:val="none" w:sz="0" w:space="0" w:color="auto"/>
                                    <w:bottom w:val="none" w:sz="0" w:space="0" w:color="auto"/>
                                    <w:right w:val="none" w:sz="0" w:space="0" w:color="auto"/>
                                  </w:divBdr>
                                  <w:divsChild>
                                    <w:div w:id="273482423">
                                      <w:marLeft w:val="0"/>
                                      <w:marRight w:val="0"/>
                                      <w:marTop w:val="0"/>
                                      <w:marBottom w:val="0"/>
                                      <w:divBdr>
                                        <w:top w:val="none" w:sz="0" w:space="0" w:color="auto"/>
                                        <w:left w:val="none" w:sz="0" w:space="0" w:color="auto"/>
                                        <w:bottom w:val="none" w:sz="0" w:space="0" w:color="auto"/>
                                        <w:right w:val="none" w:sz="0" w:space="0" w:color="auto"/>
                                      </w:divBdr>
                                      <w:divsChild>
                                        <w:div w:id="1480070269">
                                          <w:marLeft w:val="0"/>
                                          <w:marRight w:val="0"/>
                                          <w:marTop w:val="0"/>
                                          <w:marBottom w:val="0"/>
                                          <w:divBdr>
                                            <w:top w:val="none" w:sz="0" w:space="0" w:color="auto"/>
                                            <w:left w:val="none" w:sz="0" w:space="0" w:color="auto"/>
                                            <w:bottom w:val="none" w:sz="0" w:space="0" w:color="auto"/>
                                            <w:right w:val="none" w:sz="0" w:space="0" w:color="auto"/>
                                          </w:divBdr>
                                          <w:divsChild>
                                            <w:div w:id="1434933012">
                                              <w:marLeft w:val="0"/>
                                              <w:marRight w:val="0"/>
                                              <w:marTop w:val="0"/>
                                              <w:marBottom w:val="0"/>
                                              <w:divBdr>
                                                <w:top w:val="none" w:sz="0" w:space="0" w:color="auto"/>
                                                <w:left w:val="none" w:sz="0" w:space="0" w:color="auto"/>
                                                <w:bottom w:val="none" w:sz="0" w:space="0" w:color="auto"/>
                                                <w:right w:val="none" w:sz="0" w:space="0" w:color="auto"/>
                                              </w:divBdr>
                                            </w:div>
                                            <w:div w:id="101935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582</Words>
  <Characters>3322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Mujgan</dc:creator>
  <cp:lastModifiedBy>HP</cp:lastModifiedBy>
  <cp:revision>4</cp:revision>
  <dcterms:created xsi:type="dcterms:W3CDTF">2012-04-17T11:43:00Z</dcterms:created>
  <dcterms:modified xsi:type="dcterms:W3CDTF">2012-04-17T12:09:00Z</dcterms:modified>
</cp:coreProperties>
</file>